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9697D4" w14:textId="5325713A" w:rsidR="00DD75B1" w:rsidRDefault="00D65B2D" w:rsidP="00D65B2D">
      <w:pPr>
        <w:pStyle w:val="a3"/>
        <w:widowControl w:val="0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Средства обучения и воспитания для воспитанников с ограниченными возможностями здоровья</w:t>
      </w:r>
    </w:p>
    <w:bookmarkEnd w:id="0"/>
    <w:p w14:paraId="754B8D7C" w14:textId="77777777" w:rsid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14:paraId="6E7FB658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 ГБДОУ созданы определенные педагогические, материально-технические условия, предметно-развивающая среда, соответствующие образовательным и коррекционным задачам.</w:t>
      </w:r>
    </w:p>
    <w:p w14:paraId="3483482E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 организации имеются профессиональные кадры: учитель-дефектолог, учитель-логопед, музыкальный руководитель, воспитатели. Профессиональная подготовка специалистов соответствует профилю педагогической деятельности. </w:t>
      </w:r>
    </w:p>
    <w:p w14:paraId="2B74CA14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Содержание Программы строится с учетом жизненно важных потребностей детей, лежащих в зоне актуального и потенциального развития ребенка. Специалисты и воспитатели определяют содержание индивидуальной программы обучения после проведения педагогической диагностики.</w:t>
      </w:r>
    </w:p>
    <w:p w14:paraId="3A79320A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Именно потребности детей с умственной отсталостью, в том числе и образовательные, определяют те предметные области, которые являются значимыми при разработке программ коррекционно-развивающего воспитания и обучения.</w:t>
      </w:r>
    </w:p>
    <w:p w14:paraId="56817C21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Для ребенка младшего дошкольного возраста основными линиями развития являются:</w:t>
      </w:r>
    </w:p>
    <w:p w14:paraId="4083D74E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смена ведущих мотивов,</w:t>
      </w:r>
    </w:p>
    <w:p w14:paraId="1CE79298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развитие общих движений,</w:t>
      </w:r>
    </w:p>
    <w:p w14:paraId="7AEFA117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развитие восприятия как ориентировочной деятельности, направленной на исследование свойств и качеств предметов,</w:t>
      </w:r>
    </w:p>
    <w:p w14:paraId="5603E152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формирование системы сенсорных эталонов,</w:t>
      </w:r>
    </w:p>
    <w:p w14:paraId="6DE7EB44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развитие наглядно-образного мышления,</w:t>
      </w:r>
    </w:p>
    <w:p w14:paraId="75397FCB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формирование представлений об окружающем,</w:t>
      </w:r>
    </w:p>
    <w:p w14:paraId="39E884C2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расширение понимания смысла обращенной к ребенку речи,</w:t>
      </w:r>
    </w:p>
    <w:p w14:paraId="2839E39D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овладение диалогической речью, </w:t>
      </w:r>
    </w:p>
    <w:p w14:paraId="4FDDCF68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фонетической, лексической и грамматической сторонами речи,</w:t>
      </w:r>
    </w:p>
    <w:p w14:paraId="0B6AACAA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овладение коммуникативными навыками,</w:t>
      </w:r>
    </w:p>
    <w:p w14:paraId="166EAE1B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становление сюжетно-ролевой игры,</w:t>
      </w:r>
    </w:p>
    <w:p w14:paraId="2F1A0C10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развитие навыков социального поведения и социальной компетентности,</w:t>
      </w:r>
    </w:p>
    <w:p w14:paraId="154D9BE1" w14:textId="77777777" w:rsidR="00DD75B1" w:rsidRPr="00DD75B1" w:rsidRDefault="00DD75B1" w:rsidP="00DD75B1">
      <w:pPr>
        <w:widowControl w:val="0"/>
        <w:numPr>
          <w:ilvl w:val="0"/>
          <w:numId w:val="1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становление продуктивных видов деятельности,</w:t>
      </w:r>
    </w:p>
    <w:p w14:paraId="5D61C6F3" w14:textId="77777777" w:rsidR="00DD75B1" w:rsidRPr="00DD75B1" w:rsidRDefault="00DD75B1" w:rsidP="00DD75B1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-   развитие самосознания.</w:t>
      </w:r>
    </w:p>
    <w:p w14:paraId="0B1A4BAC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Для ребенка старшего дошкольного возраста основными линиями являются:</w:t>
      </w:r>
    </w:p>
    <w:p w14:paraId="0AD5AE79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совершенствование общей моторики, </w:t>
      </w:r>
    </w:p>
    <w:p w14:paraId="42931925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развитие тонкой ручной моторики, зрительной двигательной координации,</w:t>
      </w:r>
    </w:p>
    <w:p w14:paraId="20387B55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формирование произвольного внимания,</w:t>
      </w:r>
    </w:p>
    <w:p w14:paraId="31E02C05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развитие сферы образов-представлений,</w:t>
      </w:r>
    </w:p>
    <w:p w14:paraId="000581E1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становление ориентировки в пространстве,</w:t>
      </w:r>
    </w:p>
    <w:p w14:paraId="6E5441D8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совершенствование наглядно-образного и формирование элементов словесно-логического мышления,</w:t>
      </w:r>
    </w:p>
    <w:p w14:paraId="316EE2A6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формирование связной речи и речевого общения,</w:t>
      </w:r>
    </w:p>
    <w:p w14:paraId="05F9C037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>формирование элементов трудовой деятельности,</w:t>
      </w:r>
    </w:p>
    <w:p w14:paraId="594FC383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расширение видов познавательной активности,</w:t>
      </w:r>
    </w:p>
    <w:p w14:paraId="640C6802" w14:textId="77777777" w:rsidR="00DD75B1" w:rsidRPr="00DD75B1" w:rsidRDefault="00DD75B1" w:rsidP="00DD75B1">
      <w:pPr>
        <w:widowControl w:val="0"/>
        <w:numPr>
          <w:ilvl w:val="0"/>
          <w:numId w:val="2"/>
        </w:numPr>
        <w:tabs>
          <w:tab w:val="left" w:pos="993"/>
        </w:tabs>
        <w:suppressAutoHyphens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становление адекватных норм поведения.</w:t>
      </w:r>
    </w:p>
    <w:p w14:paraId="4AFEF263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Основное содержание программы направлено на охрану и укрепление здоровья ребенка, его физическое и психическое развитие, коррекцию вторичных отклонений.</w:t>
      </w:r>
    </w:p>
    <w:p w14:paraId="31A59BC1" w14:textId="77777777" w:rsid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Предметно-развивающая среда учитывает интересы и потребности ребенка и его развития, возрастные особенности и задачи коррекционно-воспитательного воздействия.</w:t>
      </w:r>
    </w:p>
    <w:p w14:paraId="39550225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Успех в воспитании и обучении детей с умственной отсталостью (в значительной степени зависит от профессиональной ком</w:t>
      </w: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softHyphen/>
        <w:t xml:space="preserve">петенции и личностных качеств учителя-дефектолога, воспитателей и других специалистов, контактирующих с детьми. К важнейшим качествам личности этих специалистов можно отнести глубокий интерес к своей профессии, наличие познавательных педагогических интересов, любовь к детям и желание помочь им, чувство сострадания к родителям проблемного ребенка, желание и умение оказать им не только профессиональную помощь, но и поддержать их, проявить гуманность и добросердечие. </w:t>
      </w:r>
    </w:p>
    <w:p w14:paraId="0D4026C7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Особое значение коррекционного воздействия состоит во взаимопонимании и взаимопомощи педагога и ребенка. Педагог внимательно изучает ребенка в процессе организованной деятельности, которая строится на основе его интересов, склонностей и психических возможностей. При этом педагогу важно как можно более оптимально использовать все возможности ребенка, и это является принципиальной основой нормализации и стабилизации его психического развития. </w:t>
      </w:r>
    </w:p>
    <w:p w14:paraId="711C51E5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Выделим основные аспекты эффективного взаимодействия педагогического работника с ребенком, имеющим умственную отсталость:</w:t>
      </w:r>
    </w:p>
    <w:p w14:paraId="667EA178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1) адекватность содержания психолого-педагогического взаимодействия состоянию и уровню психофизического развития ребенка;</w:t>
      </w:r>
    </w:p>
    <w:p w14:paraId="23056C5C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2) оптимальная направленность коррекционной работы для достижения конкретных педагогических целей; </w:t>
      </w:r>
    </w:p>
    <w:p w14:paraId="221AD140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3) обеспеченность содержательным взаимодействием, приводящим ребенка к осознанию своих потенциальных возможностей. </w:t>
      </w:r>
    </w:p>
    <w:p w14:paraId="79DA5731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Взрослые, осуществляющие работу с ребенком </w:t>
      </w:r>
      <w:proofErr w:type="gramStart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 умственной отсталостью</w:t>
      </w:r>
      <w:proofErr w:type="gramEnd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являются, по сути, средством адаптивного и связующего звена такого ребенка с окружающей действительностью, что обеспечивается только в условиях регулярного, многообразного и эмоционально насыщенного общения. Актуализация психолого-педагогического влияния взрослого возрастает по мере уточнения, конкретизации и детализации причин появления отклонений и нарушений, характера их проявлений, степени выраженности поражений функций, времени выявления отклонений развития и изучения условий социальной жизни ребенка. Субъективное и неадекватное понимание ребенком окружающей действительности возникает там, где ребенок с умственной отсталостью не получает должной поддержки и помощи взрослого при осмыслении им познавательных фактов жизни.</w:t>
      </w:r>
    </w:p>
    <w:p w14:paraId="484FF5ED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>Главным организатором жизнедеятельности ребенка с умственной отсталостью является взрослый. Решающее значение при этом играют его педагогическое мастерство, высокая информированность, умение понимать состояние ребенка, владеть богатым арсеналом приемов и способов психолого-педагогического корригирующего воздействия, постоянное стремление к оптимальному удовлетворению всех потребностей ребенка в познании окружающего мира и развитию его интереса к познанию. При правильно организованной коррекционной работе, при благоприятном психолого-педагогическом влиянии, при логично оправданных целях, средствах, содержании и методах можно достичь максимальных результатов в коррекции и психофизическом развитии детей-дошкольников и формировании у них высоких адаптивных возможностей.</w:t>
      </w:r>
    </w:p>
    <w:p w14:paraId="3E9A5A24" w14:textId="77777777" w:rsid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14:paraId="4280F723" w14:textId="77777777" w:rsid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14:paraId="6895CE4F" w14:textId="77777777" w:rsidR="00DD75B1" w:rsidRPr="00B56B3E" w:rsidRDefault="00DD75B1" w:rsidP="00DD75B1">
      <w:pPr>
        <w:pStyle w:val="a3"/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6B3E">
        <w:rPr>
          <w:rFonts w:ascii="Times New Roman" w:hAnsi="Times New Roman" w:cs="Times New Roman"/>
          <w:b/>
          <w:sz w:val="28"/>
          <w:szCs w:val="28"/>
        </w:rPr>
        <w:t>Организация развивающей предметно-пространственной среды</w:t>
      </w:r>
    </w:p>
    <w:p w14:paraId="5618894F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</w:p>
    <w:p w14:paraId="06588906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Предметно-развивающая среда и социокультурное окружение являются мощным фактором, обогащающим детское развитие. Они основываются на системном подходе к коррекционно-развивающему обучению детей с умственной отсталостью (интеллектуальными нарушениями) и опираются на современное представление о предметном характере деятельности, ее роли и значении для психического и личностного развития ребенка младенческого, раннего и дошкольного возрастов. Важнейшим механизмом полноценного развития личности, начиная с раннего детства, является деятельность ребенка, ее разнообразные виды: общение, игра, движение, труд, конструирование, рисование. Для обеспечения полноценного развития ребенка необходимо единство развивающей предметной среды и содержательного общения взрослых с детьми.</w:t>
      </w:r>
    </w:p>
    <w:p w14:paraId="0D8D5F2F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Предметно-развивающая среда детства – это система условий, обеспечивающих всю полноту развития всех видов детской деятельности, коррекцию отклонений высших психических функций и становление личности ребенка. Она включает ряд базовых компонентов, необходимых для полноценного социально-коммуникативного, физического, познавательного и художественно-эстетического развития детей. К ним относятся: природные среды и объекты, культурные ландшафты, физкультурно-игровые и оздоровительные сооружения, предметно-игровая среда, детская библиотека, игротека, музыкально-театральная среда, предметно-развивающая среда занятий и др.</w:t>
      </w:r>
    </w:p>
    <w:p w14:paraId="038943CD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Определение базового содержания компонентов развивающей предметной среды ГБДОУ опирается на </w:t>
      </w:r>
      <w:proofErr w:type="spellStart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деятельностно</w:t>
      </w:r>
      <w:proofErr w:type="spellEnd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-возрастной подход. Содержание развивающей предметной среды удовлетворяет потребности актуального, ближайшего и перспективного развития ребенка, становление его индивидуальных способностей. </w:t>
      </w:r>
    </w:p>
    <w:p w14:paraId="43FACC04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Непременным условием построения развивающей предметно-пространственной среды в ГБДОУ является опора на личностно-</w:t>
      </w: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 xml:space="preserve">ориентированную модель взаимодействия между людьми. Это означает, что стратегия и тактика построения жилой среды определяется особенностями личностно-ориентированной модели воспитания. Цель взрослого – содействие становлению ребенка как личности, взрослый должен обеспечить чувство психологической защищенности ребенка, его доверия к миру, формирование начал личности, развитие индивидуальности ребенка. </w:t>
      </w:r>
    </w:p>
    <w:p w14:paraId="0771864E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Выделяются следующие принципы построения развивающей среды в ГБДОУ:</w:t>
      </w:r>
    </w:p>
    <w:p w14:paraId="293A1170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Принцип дистанции позиции при взаимодействии: установление контакта между ребенком и взрослым. Самое предпочтительное общение взрослого и ребенка ведется на основе пространственного принципа «глаза в глаза». Это условие достигается посредством использования разновысокой мебели, высота, которой может меняться в зависимости от задач занятия, желания детей и взрослого.</w:t>
      </w:r>
    </w:p>
    <w:p w14:paraId="33BBCAE2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Принцип активности: формирование активности у детей и проявления активности взрослого, по сравнению с домашней обстановкой среда в дошкольной организации должна быть интенсивно развивающей, провоцирующей возникновение и развитие познавательных интересов ребенка, его волевых качеств, эмоций и чувств. Это достигается наличием разнообразных игрушек, размещением пособий в доступной близости от детей, создание реальных условий для воссоздания «взрослых форм деятельности» (возможность стирать, мыть кукол, убирать помещение и т. д.).</w:t>
      </w:r>
    </w:p>
    <w:p w14:paraId="466307BC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Принцип стабильности-динамичности: в цветовом и объемно-пространственном построении интерьера при сохранении общей смысловой целостности должны выделяться многофункциональные формы, легко трансформируемые формы (мягкий строительный материал, сборно-разборные игровые модули и т. д).</w:t>
      </w:r>
    </w:p>
    <w:p w14:paraId="602C83A6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Принцип комплексирования и гибкого зонирования. Жизненное пространство в детском саду построено таким образом, что оно дает возможность детям свободно заниматься различными видами деятельности, не мешая друг другу, в зависимости от интересов и желаний  (организация различных функциональных помещений: кабинет для занятий  учителя-дефектолога с детьми, музыкальный зал, трансформация групповых комнат с помощью раздвижных перегородок и т. п.).</w:t>
      </w:r>
    </w:p>
    <w:p w14:paraId="26C354AB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Принцип </w:t>
      </w:r>
      <w:proofErr w:type="spellStart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эмоциогенности</w:t>
      </w:r>
      <w:proofErr w:type="spellEnd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среды, индивидуальной комфортности и эмоционального благополучия: достигается путем использования в детской группе определенных семейных традиции (фотоальбомы, стенды с фотографиями детей, близких родственников; наличие разновеликих зеркал; стимулирующая цветовая среда групповых помещений и т. д.).</w:t>
      </w:r>
    </w:p>
    <w:p w14:paraId="2E93E409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Принцип открытости и закрытости:</w:t>
      </w:r>
    </w:p>
    <w:p w14:paraId="7AA004C8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Открытость природе («зеленые комнаты», организация участков с растущими на них деревьями кустарниками, клумбами, проживание домашних животных).</w:t>
      </w:r>
    </w:p>
    <w:p w14:paraId="67E472DA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Открытость культуре (элементы настоящей взрослой живописи, литературы, </w:t>
      </w: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>музыки органически входят в дизайн интерьера, среда ГБДОУ основывается на специфических региональных особенностях культуры, декоративно-прикладных промыслов с фольклорными элементами, исторически связанными с данным регионом.</w:t>
      </w:r>
    </w:p>
    <w:p w14:paraId="4216FB53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Открытость обществу, открытость своему Я, среда организуется таким образом, чтобы способствовать формированию и развитию образа Я (зеркала, фотографии, уголки «уединения» и т. д.).</w:t>
      </w:r>
    </w:p>
    <w:p w14:paraId="06B468BC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- Принцип учета половых и возрастных различий детей (зонирование спален, закрывающиеся туалетные и ванные комнаты и т. д.).</w:t>
      </w:r>
    </w:p>
    <w:p w14:paraId="5222B602" w14:textId="77777777" w:rsidR="00DD75B1" w:rsidRPr="00DD75B1" w:rsidRDefault="00DD75B1" w:rsidP="00DD75B1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 целях устойчивого формирования у детей интереса в группе имеются необходимые социально-коммуникативные уголки: семья, магазин, доктор </w:t>
      </w:r>
      <w:proofErr w:type="spellStart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итд</w:t>
      </w:r>
      <w:proofErr w:type="spellEnd"/>
      <w:r w:rsidRPr="00DD75B1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. Это спокойные, удобные и эстетически оформленные места, где дети имеют возможность в комфортной обстановке работать и играть с материалами, рассматривать иллюстрации, журналы, альбомы, заниматься изобразительной деятельностью. </w:t>
      </w:r>
    </w:p>
    <w:p w14:paraId="18AD5008" w14:textId="77777777" w:rsidR="00DD75B1" w:rsidRPr="00812558" w:rsidRDefault="00DD75B1" w:rsidP="00DD75B1">
      <w:pPr>
        <w:suppressAutoHyphens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ru-RU"/>
        </w:rPr>
      </w:pPr>
    </w:p>
    <w:p w14:paraId="4BE40C8F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Развивающая предметно - пространственная ср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еда групп компенсирующей направленности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содержательно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насыщена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и соответствует возрастным возможностям детей группы. Образовательное пространство группы оснащено: средствами обучения, соответствующим материалом, игровым инвентарем, что способствует развитию таких видов деятельности как: игровой, коммуникативной, познавательно-и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сследовательской, двигательной,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продуктивной, музыкально-художе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ственной, трудовой и т.д.</w:t>
      </w:r>
    </w:p>
    <w:p w14:paraId="06C2B8FF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Все пространство предметно-пространственной среды группы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безопасно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, соответствует санитарно-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гигиеническим требованиям, правилам пожарной безопасности. Мебель закреплена, устойчива. Исключены опасные предметы: острые, тяжелые, бьющиеся.</w:t>
      </w:r>
    </w:p>
    <w:p w14:paraId="773FC974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Пространство группы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трансформируется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в зависимости от образовательной ситуации, в том числе от меняющихся интересов и возможностей детей. Рабочее пространство можно изменить за счет стульев, поставив их для коллективных занятий по кругу или скомпоновать для 6 детей за столами, для выполнения продуктивной работы. При изучении в группе темы, например, «Фрукты» на первый план выставлен материал, связанный с этой темой. В предметно-развивающей среде представлены наглядные пособия (муляжи фруктов, деревянные вкладыши, кубики  из 4-ех частей с изображением фрукта, книги по теме). Пространство трансформируется в зависимости от темы занятий и формы проведения.</w:t>
      </w:r>
    </w:p>
    <w:p w14:paraId="65205788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            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Игры, пособия, мебель в группе </w:t>
      </w:r>
      <w:proofErr w:type="spellStart"/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полифункциональны</w:t>
      </w:r>
      <w:proofErr w:type="spellEnd"/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и пригодны для использования в разных видах детской активности. Дети используют предметы-заменители, природный материал, который также функционален и используется при лепке, аппликации, в игре, для развития мелкой моторики.</w:t>
      </w:r>
    </w:p>
    <w:p w14:paraId="24CAE7EE" w14:textId="77777777" w:rsidR="00DD75B1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 группе педагог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и организовали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различные пространства  (для игры, конструирования, уединения и пр.), наполненные разнообразными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lastRenderedPageBreak/>
        <w:t>материалами, играми и оборудованием, обеспечивающими свободный выбор детей.</w:t>
      </w:r>
    </w:p>
    <w:p w14:paraId="1730620A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Игровой материал периодически меняется, появляются новые предметы, стимулирующие игровую, двигательную, познавательную и исследовательскую активность детей. Наличие в группе различных пространств (для игр, конструирования, уединения и пр.), а также разнообразных материалов, игр, игрушек, оборудования делает развивающую среду группы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вариативной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.</w:t>
      </w:r>
    </w:p>
    <w:p w14:paraId="362DE589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Предметно – развивающая среда спроектирована в соответствии с образовательной программой, реализуемой в ДОУ (созданы условия реализации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образовательных областей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: социально - коммуникативное развитие; познавательное развитие; речевое развитие; художественно эстетическое развитие; физическое развитие) </w:t>
      </w:r>
    </w:p>
    <w:p w14:paraId="19CB92B0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Эти области развития представлены в пространстве групповой комнаты по зонам (уголкам).</w:t>
      </w:r>
    </w:p>
    <w:p w14:paraId="31C71C37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-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Социально-коммуникативное развитие – это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(«Пари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кмахерская»,  «Кухня», «Больница», «Строитель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»). В этих уголках созданы все условия для творческой деятельности детей, для формирования игровых умений, для воспитания дружески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х взаимоотношений между детьми.</w:t>
      </w:r>
    </w:p>
    <w:p w14:paraId="3E923F40" w14:textId="77777777" w:rsidR="00DD75B1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-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 Познавательное развитие – это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(«Уголок конструктивной деятельности», « Сенсомоторное развитие»).</w:t>
      </w:r>
    </w:p>
    <w:p w14:paraId="0B9148DA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В уголках познавательного развития созданы условия для любознательности, познавательности, творческой активности; именно в этой области происходит формирование первичных представлений о себе, о свойствах и отношениях объектов окружающего мира (форме, цвете, размере, материале, количестве и т.д.).</w:t>
      </w:r>
    </w:p>
    <w:p w14:paraId="5FA49B6D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-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 Речевое развитие – это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(«Книжный уголок», « Уголок театрализованных игр»). Здесь дети знакомятся с детской литературой, обогащают активный словарь. С помощью кукольного театра дети учатся обыгрывать сказки, закрепляют пройденный материал, взаимодействуют между собой. В этом же уголке у нас представлен материал, который в связи с лексической темой постоянно меняется.</w:t>
      </w:r>
    </w:p>
    <w:p w14:paraId="48EB8255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-Художественно - эстетическое развитие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- это (« Уголок изобразительной деятельности», «Уголок музыкального развития»).</w:t>
      </w:r>
    </w:p>
    <w:p w14:paraId="0DF3D9A3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Уголки предполагают понимания произведений искусства (словесного, музыкального, изобразительного), мира природы; становление эстетического отношения к окружающему миру; восприятие музыки; реализацию самостоятельной творческой деятельности детей (изобразительной, музыкальной и т.д.)</w:t>
      </w:r>
    </w:p>
    <w:p w14:paraId="5EF10520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-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 xml:space="preserve"> Физическое развитие – это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(«Спортивный уголок»).</w:t>
      </w:r>
    </w:p>
    <w:p w14:paraId="5F5E7E54" w14:textId="77777777" w:rsidR="00DD75B1" w:rsidRDefault="00DD75B1" w:rsidP="00DD75B1">
      <w:pPr>
        <w:shd w:val="clear" w:color="auto" w:fill="FFFFFF"/>
        <w:suppressAutoHyphens w:val="0"/>
        <w:spacing w:after="135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</w:t>
      </w:r>
      <w:r w:rsidRPr="0078122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Уголок включает в себя атрибуты для двигательной активности, с помощью их дети выполняют </w:t>
      </w:r>
      <w:r w:rsidRPr="007812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различные виды ходьбы, бега для коррекции и профилактики осанки и плоскостопия; блок физических упражнений направлен на развитие гибкости и подвижности позвоночника, укрепление мышечного тонуса, коррекцию осанки и формирование нормального свода </w:t>
      </w:r>
      <w:r w:rsidRPr="007812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стопы, улучшение легочной вентиляции и укрепление основных дыхательных мышц, расслабление и снятие мышечного психоэмоционального напряжения; оздоровительный бег, дыхательная гимнастика, приемы релаксации позволяют повысить резистентность организма ребенка к воздействию внешних факторов</w:t>
      </w:r>
      <w:r w:rsidRPr="0078122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>.</w:t>
      </w:r>
    </w:p>
    <w:p w14:paraId="47215753" w14:textId="77777777" w:rsidR="00DD75B1" w:rsidRPr="00781227" w:rsidRDefault="00DD75B1" w:rsidP="00DD75B1">
      <w:pPr>
        <w:shd w:val="clear" w:color="auto" w:fill="FFFFFF"/>
        <w:suppressAutoHyphens w:val="0"/>
        <w:spacing w:after="135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 </w:t>
      </w:r>
      <w:r w:rsidRPr="0078122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Утренняя стимулирующая гимнастика включает в себя</w:t>
      </w:r>
      <w:r w:rsidRPr="007812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комплекс упражнений имитационного характера: с предметами и без них; игровые упражнения, направлены на развитие внимания, требующие точности выполнения действий</w:t>
      </w:r>
      <w:r w:rsidRPr="0078122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</w:rPr>
        <w:t xml:space="preserve"> (</w:t>
      </w:r>
      <w:r w:rsidRPr="0078122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упражнения на дыхание, пантомима, упражнения для кистей рук, различные виды ходьбы, подвижные игры и т.д.)</w:t>
      </w:r>
    </w:p>
    <w:p w14:paraId="651FD9D3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Организация предметно – развивающей среды в группе построена в соответствии с возрастными и гендерными особенностями воспитанников. Игровая зона оснащена уголками и атрибутами для сюжетно-ролевых игр, подобранных с учетом возрастных и индивидуальных особенностей детей, куклами, машинами, игрушечными домашними животными и т.д. В уголках имеются материалы, учитывающие интересы мальчиков и девочек. Здесь они вступают между собой в контакт, тем самым способствуя гендерному воспитанию.</w:t>
      </w:r>
    </w:p>
    <w:p w14:paraId="11F46938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Все игры и пособия в группе </w:t>
      </w:r>
      <w:r w:rsidRPr="00781227"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lang w:eastAsia="ru-RU"/>
        </w:rPr>
        <w:t>доступны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всем детям, </w:t>
      </w:r>
      <w:r w:rsidRPr="00781227">
        <w:rPr>
          <w:rFonts w:ascii="Times New Roman" w:eastAsia="Times New Roman" w:hAnsi="Times New Roman" w:cs="Times New Roman"/>
          <w:bCs/>
          <w:i/>
          <w:color w:val="auto"/>
          <w:kern w:val="0"/>
          <w:sz w:val="28"/>
          <w:szCs w:val="28"/>
          <w:lang w:eastAsia="ru-RU"/>
        </w:rPr>
        <w:t>в том числе детям с ограниченными возможностями здоровья и детям – инвалидам, обеспечена доступная среда во всех помещениях, где осуществляется образовательная деятельность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. Используемые игровые пространства располагаются так, чтобы ребенок мог дотянуться до них самостоятельно.</w:t>
      </w:r>
    </w:p>
    <w:p w14:paraId="68753C98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В группе имеется свободный доступ детей, </w:t>
      </w:r>
      <w:r w:rsidRPr="00781227">
        <w:rPr>
          <w:rFonts w:ascii="Times New Roman" w:eastAsia="Times New Roman" w:hAnsi="Times New Roman" w:cs="Times New Roman"/>
          <w:bCs/>
          <w:i/>
          <w:color w:val="auto"/>
          <w:kern w:val="0"/>
          <w:sz w:val="28"/>
          <w:szCs w:val="28"/>
          <w:lang w:eastAsia="ru-RU"/>
        </w:rPr>
        <w:t>в том числе детей с ограниченными возможностями здоровья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, к играм, игрушкам, материалам, пособиям, обеспечивающим все основные виды детской активности (весь необходимый материал находится на уровне глаз ребенка, каждый из них способен без помощи взрослого взять интересующий предмет, материал).</w:t>
      </w:r>
    </w:p>
    <w:p w14:paraId="74A27659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Вывод: Развивающая предметно-п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ространственная среда в группах компенсирующей направленности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создана с учетом ФГОС ДО и дает возможность эффективно развивать индивидуальность каждого ребенка с учетом его склонностей, интересов, уровня активности. Созданная педагогами предметно - развивающая среда обеспечивает:</w:t>
      </w:r>
    </w:p>
    <w:p w14:paraId="17A31A16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- безопасность и психологическую комфортность пребывания детей в группе;</w:t>
      </w:r>
    </w:p>
    <w:p w14:paraId="672C8B3E" w14:textId="77777777" w:rsidR="00DD75B1" w:rsidRPr="00781227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- реализацию 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Адаптированной образовательной программы дошкольного образования детей с ОВЗ (с умственной отсталостью) ГБДОУ №72 Выборгского района Санкт-Петербурга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и рабоч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их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воспитателей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групп компенсирующей направленности ГБДОУ детский сад №72 Выборгского района Санкт-Петербурга</w:t>
      </w: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;</w:t>
      </w:r>
    </w:p>
    <w:p w14:paraId="32E6ADC7" w14:textId="77777777" w:rsidR="00DD75B1" w:rsidRPr="00812558" w:rsidRDefault="00DD75B1" w:rsidP="00DD75B1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right="68"/>
        <w:jc w:val="both"/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</w:pPr>
      <w:r w:rsidRPr="00781227"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 xml:space="preserve"> - учитывает возрастные ос</w:t>
      </w:r>
      <w:r>
        <w:rPr>
          <w:rFonts w:ascii="Times New Roman" w:eastAsia="Times New Roman" w:hAnsi="Times New Roman" w:cs="Times New Roman"/>
          <w:bCs/>
          <w:color w:val="auto"/>
          <w:kern w:val="0"/>
          <w:sz w:val="28"/>
          <w:szCs w:val="28"/>
          <w:lang w:eastAsia="ru-RU"/>
        </w:rPr>
        <w:t>обенности детей.</w:t>
      </w:r>
    </w:p>
    <w:p w14:paraId="56A5867B" w14:textId="77777777" w:rsidR="00694BC4" w:rsidRDefault="00694BC4" w:rsidP="00DD75B1">
      <w:pPr>
        <w:spacing w:line="240" w:lineRule="auto"/>
      </w:pPr>
    </w:p>
    <w:sectPr w:rsidR="00694BC4" w:rsidSect="00694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310F9"/>
    <w:multiLevelType w:val="singleLevel"/>
    <w:tmpl w:val="04190005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" w15:restartNumberingAfterBreak="0">
    <w:nsid w:val="1D7B2768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2" w15:restartNumberingAfterBreak="0">
    <w:nsid w:val="5A2B5B3D"/>
    <w:multiLevelType w:val="singleLevel"/>
    <w:tmpl w:val="1CEC135A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</w:abstractNum>
  <w:abstractNum w:abstractNumId="3" w15:restartNumberingAfterBreak="0">
    <w:nsid w:val="5B214340"/>
    <w:multiLevelType w:val="singleLevel"/>
    <w:tmpl w:val="A3AA4A0A"/>
    <w:lvl w:ilvl="0">
      <w:start w:val="2"/>
      <w:numFmt w:val="bullet"/>
      <w:lvlText w:val="-"/>
      <w:lvlJc w:val="left"/>
      <w:pPr>
        <w:tabs>
          <w:tab w:val="num" w:pos="360"/>
        </w:tabs>
      </w:pPr>
      <w:rPr>
        <w:rFonts w:hint="default"/>
      </w:rPr>
    </w:lvl>
  </w:abstractNum>
  <w:abstractNum w:abstractNumId="4" w15:restartNumberingAfterBreak="0">
    <w:nsid w:val="6A0D5078"/>
    <w:multiLevelType w:val="hybridMultilevel"/>
    <w:tmpl w:val="5EA41DEE"/>
    <w:lvl w:ilvl="0" w:tplc="52B0A1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B1"/>
    <w:rsid w:val="00694BC4"/>
    <w:rsid w:val="00A04FF4"/>
    <w:rsid w:val="00D65B2D"/>
    <w:rsid w:val="00DD7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5A09A"/>
  <w15:docId w15:val="{9A8EFEBB-71B8-4E4A-8E72-8B3185935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5B1"/>
    <w:pPr>
      <w:suppressAutoHyphens/>
      <w:spacing w:after="160" w:line="252" w:lineRule="auto"/>
      <w:jc w:val="left"/>
    </w:pPr>
    <w:rPr>
      <w:rFonts w:ascii="Calibri" w:eastAsia="SimSun" w:hAnsi="Calibri" w:cs="Calibri"/>
      <w:color w:val="00000A"/>
      <w:kern w:val="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75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2676</Words>
  <Characters>15255</Characters>
  <Application>Microsoft Office Word</Application>
  <DocSecurity>0</DocSecurity>
  <Lines>127</Lines>
  <Paragraphs>35</Paragraphs>
  <ScaleCrop>false</ScaleCrop>
  <Company/>
  <LinksUpToDate>false</LinksUpToDate>
  <CharactersWithSpaces>17896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72</dc:creator>
  <cp:lastModifiedBy>Пользователь</cp:lastModifiedBy>
  <cp:revision>2</cp:revision>
  <dcterms:created xsi:type="dcterms:W3CDTF">2024-09-09T08:36:00Z</dcterms:created>
  <dcterms:modified xsi:type="dcterms:W3CDTF">2024-09-09T08:36:00Z</dcterms:modified>
</cp:coreProperties>
</file>